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55" w:rsidRDefault="003A3755" w:rsidP="003A37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3A3755" w:rsidRPr="009D363E" w:rsidRDefault="003A3755" w:rsidP="003A3755">
      <w:pPr>
        <w:jc w:val="center"/>
        <w:rPr>
          <w:rFonts w:eastAsia="SimSun"/>
          <w:b/>
          <w:bCs/>
          <w:lang w:val="kk-KZ" w:eastAsia="en-US"/>
        </w:rPr>
      </w:pPr>
      <w:r w:rsidRPr="009D363E">
        <w:rPr>
          <w:rFonts w:eastAsia="SimSun"/>
          <w:b/>
          <w:lang w:val="kk-KZ" w:eastAsia="en-US"/>
        </w:rPr>
        <w:t>күзгі семестрі</w:t>
      </w:r>
      <w:r w:rsidRPr="009D363E">
        <w:rPr>
          <w:rFonts w:eastAsia="SimSun"/>
          <w:b/>
          <w:bCs/>
          <w:lang w:val="kk-KZ" w:eastAsia="en-US"/>
        </w:rPr>
        <w:t xml:space="preserve"> 2017-2018 оқу жылы</w:t>
      </w:r>
    </w:p>
    <w:p w:rsidR="003A3755" w:rsidRDefault="003A3755" w:rsidP="003A3755">
      <w:pPr>
        <w:jc w:val="center"/>
        <w:rPr>
          <w:b/>
          <w:bCs/>
        </w:rPr>
      </w:pPr>
    </w:p>
    <w:p w:rsidR="003A3755" w:rsidRDefault="003A3755" w:rsidP="003A3755"/>
    <w:tbl>
      <w:tblPr>
        <w:tblW w:w="99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141"/>
        <w:gridCol w:w="22"/>
        <w:gridCol w:w="1679"/>
        <w:gridCol w:w="709"/>
        <w:gridCol w:w="945"/>
        <w:gridCol w:w="614"/>
        <w:gridCol w:w="331"/>
        <w:gridCol w:w="945"/>
        <w:gridCol w:w="425"/>
        <w:gridCol w:w="975"/>
        <w:gridCol w:w="1400"/>
        <w:gridCol w:w="8"/>
      </w:tblGrid>
      <w:tr w:rsidR="003A3755" w:rsidTr="00FC31B4">
        <w:trPr>
          <w:gridAfter w:val="1"/>
          <w:wAfter w:w="8" w:type="dxa"/>
          <w:trHeight w:val="265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Pr="00521B63" w:rsidRDefault="003A3755" w:rsidP="00FC31B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Пәннің к</w:t>
            </w:r>
            <w:r>
              <w:rPr>
                <w:bCs/>
              </w:rPr>
              <w:t>од</w:t>
            </w:r>
            <w:r>
              <w:rPr>
                <w:bCs/>
                <w:lang w:val="kk-KZ"/>
              </w:rPr>
              <w:t>ы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Pr="00521B63" w:rsidRDefault="003A3755" w:rsidP="00FC31B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Pr="00521B63" w:rsidRDefault="003A3755" w:rsidP="00FC31B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</w:rPr>
              <w:t>Тип</w:t>
            </w:r>
            <w:r>
              <w:rPr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3A3755" w:rsidTr="00FC31B4">
        <w:trPr>
          <w:gridAfter w:val="1"/>
          <w:wAfter w:w="8" w:type="dxa"/>
          <w:trHeight w:val="265"/>
        </w:trPr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755" w:rsidRDefault="003A3755" w:rsidP="00FC31B4">
            <w:pPr>
              <w:rPr>
                <w:bCs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755" w:rsidRDefault="003A3755" w:rsidP="00FC31B4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755" w:rsidRDefault="003A3755" w:rsidP="00FC31B4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755" w:rsidRDefault="003A3755" w:rsidP="00FC31B4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755" w:rsidRDefault="003A3755" w:rsidP="00FC31B4">
            <w:pPr>
              <w:rPr>
                <w:bCs/>
              </w:rPr>
            </w:pPr>
          </w:p>
        </w:tc>
      </w:tr>
      <w:tr w:rsidR="003A3755" w:rsidTr="00FC31B4">
        <w:trPr>
          <w:gridAfter w:val="1"/>
          <w:wAfter w:w="8" w:type="dxa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Default="003A3755" w:rsidP="00FC31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924A4">
              <w:rPr>
                <w:lang w:val="en-US"/>
              </w:rPr>
              <w:t>BIYa12</w:t>
            </w:r>
            <w:r>
              <w:rPr>
                <w:lang w:val="en-US"/>
              </w:rPr>
              <w:t>1</w:t>
            </w:r>
            <w:r w:rsidRPr="001924A4">
              <w:rPr>
                <w:lang w:val="kk-KZ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Default="003A3755" w:rsidP="00FC31B4">
            <w:pPr>
              <w:autoSpaceDE w:val="0"/>
              <w:autoSpaceDN w:val="0"/>
              <w:adjustRightInd w:val="0"/>
            </w:pPr>
          </w:p>
          <w:p w:rsidR="003A3755" w:rsidRPr="001F4BA7" w:rsidRDefault="003A3755" w:rsidP="00FC31B4">
            <w:pPr>
              <w:autoSpaceDE w:val="0"/>
              <w:autoSpaceDN w:val="0"/>
              <w:adjustRightInd w:val="0"/>
              <w:rPr>
                <w:rFonts w:eastAsiaTheme="minorEastAsia" w:hint="eastAsia"/>
                <w:lang w:eastAsia="zh-CN"/>
              </w:rPr>
            </w:pPr>
            <w:r>
              <w:rPr>
                <w:lang w:val="kk-KZ"/>
              </w:rPr>
              <w:t xml:space="preserve">Ақпараттық аударма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Pr="00453365" w:rsidRDefault="003A3755" w:rsidP="00FC31B4">
            <w:r w:rsidRPr="00453365"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Pr="00453365" w:rsidRDefault="003A3755" w:rsidP="00FC31B4">
            <w:r w:rsidRPr="00453365"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Pr="00453365" w:rsidRDefault="003A3755" w:rsidP="00FC31B4">
            <w:r w:rsidRPr="00453365"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Pr="00453365" w:rsidRDefault="003A3755" w:rsidP="00FC31B4">
            <w:r w:rsidRPr="00453365"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Pr="00453365" w:rsidRDefault="003A3755" w:rsidP="00FC31B4">
            <w:r w:rsidRPr="00453365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Default="003A3755" w:rsidP="00FC31B4">
            <w:r w:rsidRPr="00453365">
              <w:t>5</w:t>
            </w:r>
          </w:p>
        </w:tc>
      </w:tr>
      <w:tr w:rsidR="003A3755" w:rsidTr="00FC31B4">
        <w:trPr>
          <w:gridAfter w:val="1"/>
          <w:wAfter w:w="8" w:type="dxa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Дәріскер</w:t>
            </w: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Pr="00A30891" w:rsidRDefault="003A3755" w:rsidP="00FC31B4">
            <w:proofErr w:type="spellStart"/>
            <w:r w:rsidRPr="00A30891">
              <w:t>Маулит</w:t>
            </w:r>
            <w:proofErr w:type="spellEnd"/>
            <w:r w:rsidRPr="00A30891">
              <w:t xml:space="preserve"> </w:t>
            </w:r>
            <w:proofErr w:type="spellStart"/>
            <w:r w:rsidRPr="00A30891">
              <w:t>Бақытнұ</w:t>
            </w:r>
            <w:proofErr w:type="gramStart"/>
            <w:r w:rsidRPr="00A30891">
              <w:t>р</w:t>
            </w:r>
            <w:proofErr w:type="spellEnd"/>
            <w:proofErr w:type="gramEnd"/>
            <w:r w:rsidRPr="00A30891">
              <w:t xml:space="preserve"> </w:t>
            </w:r>
            <w:proofErr w:type="spellStart"/>
            <w:r w:rsidRPr="00BE0300">
              <w:t>оқытушы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</w:rPr>
              <w:t>Офис-</w:t>
            </w:r>
            <w:r>
              <w:rPr>
                <w:bCs/>
                <w:lang w:val="kk-KZ"/>
              </w:rPr>
              <w:t>сағаты</w:t>
            </w:r>
          </w:p>
          <w:p w:rsidR="003A3755" w:rsidRDefault="003A3755" w:rsidP="00FC31B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Сабақ кестесі бойынша</w:t>
            </w:r>
          </w:p>
        </w:tc>
      </w:tr>
      <w:tr w:rsidR="003A3755" w:rsidTr="00FC31B4">
        <w:trPr>
          <w:gridAfter w:val="1"/>
          <w:wAfter w:w="8" w:type="dxa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Pr="00BE0300" w:rsidRDefault="003A3755" w:rsidP="00FC31B4">
            <w:pPr>
              <w:rPr>
                <w:lang w:val="kk-KZ"/>
              </w:rPr>
            </w:pPr>
            <w:r w:rsidRPr="00BE0300">
              <w:t>Bakitnur76@mail.ru</w:t>
            </w:r>
            <w:r>
              <w:t xml:space="preserve">      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755" w:rsidRDefault="003A3755" w:rsidP="00FC31B4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3755" w:rsidRDefault="003A3755" w:rsidP="00FC31B4"/>
        </w:tc>
      </w:tr>
      <w:tr w:rsidR="003A3755" w:rsidTr="00FC31B4">
        <w:trPr>
          <w:gridAfter w:val="1"/>
          <w:wAfter w:w="8" w:type="dxa"/>
        </w:trPr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Байланыс т</w:t>
            </w:r>
            <w:proofErr w:type="spellStart"/>
            <w:r>
              <w:rPr>
                <w:bCs/>
              </w:rPr>
              <w:t>елефон</w:t>
            </w:r>
            <w:proofErr w:type="spellEnd"/>
            <w:r>
              <w:rPr>
                <w:bCs/>
                <w:lang w:val="kk-KZ"/>
              </w:rPr>
              <w:t>дар</w:t>
            </w:r>
            <w:r>
              <w:rPr>
                <w:bCs/>
              </w:rPr>
              <w:t xml:space="preserve">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Pr="00BE0300" w:rsidRDefault="003A3755" w:rsidP="00FC31B4">
            <w:pPr>
              <w:rPr>
                <w:lang w:val="kk-KZ"/>
              </w:rPr>
            </w:pPr>
            <w:r>
              <w:rPr>
                <w:lang w:val="kk-KZ"/>
              </w:rPr>
              <w:t>87025553082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Default="003A3755" w:rsidP="00FC31B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3A3755" w:rsidRDefault="003A3755" w:rsidP="00FC31B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Default="003A3755" w:rsidP="00FC31B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F4BA7">
              <w:t>Сабақ</w:t>
            </w:r>
            <w:proofErr w:type="spellEnd"/>
            <w:r w:rsidRPr="001F4BA7">
              <w:t xml:space="preserve"> </w:t>
            </w:r>
            <w:proofErr w:type="spellStart"/>
            <w:r w:rsidRPr="001F4BA7">
              <w:t>кестесі</w:t>
            </w:r>
            <w:proofErr w:type="spellEnd"/>
            <w:r w:rsidRPr="001F4BA7">
              <w:t xml:space="preserve"> </w:t>
            </w:r>
            <w:proofErr w:type="spellStart"/>
            <w:r w:rsidRPr="001F4BA7">
              <w:t>бойынша</w:t>
            </w:r>
            <w:proofErr w:type="spellEnd"/>
            <w:r>
              <w:t xml:space="preserve"> </w:t>
            </w:r>
          </w:p>
        </w:tc>
      </w:tr>
      <w:tr w:rsidR="003A3755" w:rsidRPr="004104F1" w:rsidTr="00FC31B4"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r>
              <w:rPr>
                <w:lang w:val="kk-KZ"/>
              </w:rPr>
              <w:t xml:space="preserve">Курстың академиялық </w:t>
            </w:r>
            <w:r>
              <w:t xml:space="preserve"> презентация</w:t>
            </w:r>
            <w:r>
              <w:rPr>
                <w:lang w:val="kk-KZ"/>
              </w:rPr>
              <w:t>сы</w:t>
            </w:r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Default="003A3755" w:rsidP="00FC31B4">
            <w:pPr>
              <w:keepNext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Оқу курсының типі:</w:t>
            </w:r>
            <w:r w:rsidRPr="00DA4711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Аударма ісі  бөліміне оқылатын көркем аударма практикасы, онда қытай әдебиетінің жаңа заман әдебитіндегі көркем  шығарамаларды аудару басты негізге алынады, әуелі алдымен сол аударылатын әңгіменің жазулыу артқы көрінісі</w:t>
            </w:r>
            <w:r w:rsidRPr="00DA4711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сөз болады, соңын да шығарманы қазақ тіліне аудару барысы жүргізіледі, сонымен бірге қазақ тіліндегі баспа сөздегі қысқа хабарларды қытай тіліне аударуда қосымша жүргізіледі.</w:t>
            </w:r>
          </w:p>
          <w:p w:rsidR="003A3755" w:rsidRDefault="003A3755" w:rsidP="00FC31B4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rStyle w:val="shorttext"/>
                <w:b/>
                <w:sz w:val="22"/>
                <w:szCs w:val="22"/>
                <w:lang w:val="kk-KZ"/>
              </w:rPr>
              <w:t xml:space="preserve">Курстың мақсаты: </w:t>
            </w:r>
            <w:r>
              <w:rPr>
                <w:rStyle w:val="shorttext"/>
                <w:bCs/>
                <w:sz w:val="22"/>
                <w:szCs w:val="22"/>
                <w:lang w:val="kk-KZ"/>
              </w:rPr>
              <w:t>Көркем</w:t>
            </w:r>
            <w:r>
              <w:rPr>
                <w:bCs/>
                <w:sz w:val="22"/>
                <w:szCs w:val="22"/>
                <w:lang w:val="kk-KZ"/>
              </w:rPr>
              <w:t xml:space="preserve"> аударма теориясын пркатика барысында меңгерту, оны аударма практикасы барысында қолдана білуге баулу.</w:t>
            </w:r>
            <w:r w:rsidRPr="00DA4711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Теорияның практикаға жетекшілік ету рөлін көрсетіп, аударма сапасын үздіксіз жоғарлату. </w:t>
            </w:r>
            <w:r>
              <w:rPr>
                <w:bCs/>
                <w:sz w:val="22"/>
                <w:szCs w:val="22"/>
                <w:lang w:val="kk-KZ"/>
              </w:rPr>
              <w:t xml:space="preserve">Студенттерді аудармашы ретінде қалыптастыру. Көркем әдеби аударма аударуды жан-жақтылы үйрету. </w:t>
            </w:r>
            <w:r>
              <w:rPr>
                <w:sz w:val="22"/>
                <w:szCs w:val="22"/>
                <w:lang w:val="kk-KZ"/>
              </w:rPr>
              <w:t>Қытай-қазақ ұлтының және тілінің бейнелеу тәсілін, ойлау жүйесін меңгеру.</w:t>
            </w:r>
          </w:p>
          <w:p w:rsidR="003A3755" w:rsidRDefault="003A3755" w:rsidP="00FC31B4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Когнитивті: </w:t>
            </w:r>
            <w:r>
              <w:rPr>
                <w:bCs/>
                <w:sz w:val="22"/>
                <w:szCs w:val="22"/>
                <w:lang w:val="kk-KZ"/>
              </w:rPr>
              <w:t>Аударманың әдіс-тәсілдерін, аударма аударудың толық барысын иегеруге баулу.</w:t>
            </w:r>
          </w:p>
          <w:p w:rsidR="003A3755" w:rsidRDefault="003A3755" w:rsidP="00FC31B4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Функционалдық: </w:t>
            </w:r>
            <w:r>
              <w:rPr>
                <w:bCs/>
                <w:sz w:val="22"/>
                <w:szCs w:val="22"/>
                <w:lang w:val="kk-KZ"/>
              </w:rPr>
              <w:t>Көркем аударма бойынша аударма жүргізуге, аударма қандай күрделі болсада еркін аударам жасауға дайындау.</w:t>
            </w:r>
          </w:p>
          <w:p w:rsidR="003A3755" w:rsidRDefault="003A3755" w:rsidP="00FC31B4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Жүйелік: </w:t>
            </w:r>
            <w:r>
              <w:rPr>
                <w:bCs/>
                <w:sz w:val="22"/>
                <w:szCs w:val="22"/>
                <w:lang w:val="kk-KZ"/>
              </w:rPr>
              <w:t>Көркем аударманы практика барысында зерттеп, зерделей отырып, түп нұсқада шығармаларды тікелей оқып отырып аударуға баулу, аударма практикасында әдіс-тәсілдерін жанды қолдану.</w:t>
            </w:r>
          </w:p>
          <w:p w:rsidR="003A3755" w:rsidRDefault="003A3755" w:rsidP="00FC31B4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Әлеуметтік құзіреттілік: </w:t>
            </w:r>
            <w:r>
              <w:rPr>
                <w:bCs/>
                <w:sz w:val="22"/>
                <w:szCs w:val="22"/>
                <w:lang w:val="kk-KZ"/>
              </w:rPr>
              <w:t>Көркем аудармада әрекет ете білу, қабылдағын шешімдері үшін әлеуметтік және этикалық жауапкершілікті сезіну, оқу үрдісіне қатысушылармен, әлеуметтік әріптестермен ынтымақтастыққа дайын болу.</w:t>
            </w:r>
          </w:p>
          <w:p w:rsidR="003A3755" w:rsidRDefault="003A3755" w:rsidP="00FC31B4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Метақұзіреттік: </w:t>
            </w:r>
            <w:r>
              <w:rPr>
                <w:bCs/>
                <w:sz w:val="22"/>
                <w:szCs w:val="22"/>
                <w:lang w:val="kk-KZ"/>
              </w:rPr>
              <w:t>Дербес ойлау қабілетін күшейту, өзіндік білім алу қабілетін арттыру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</w:p>
          <w:p w:rsidR="003A3755" w:rsidRPr="00397FBF" w:rsidRDefault="003A3755" w:rsidP="00FC31B4">
            <w:pPr>
              <w:spacing w:after="200" w:line="276" w:lineRule="auto"/>
              <w:jc w:val="both"/>
              <w:rPr>
                <w:rFonts w:eastAsia="SimSun"/>
                <w:lang w:val="kk-KZ" w:eastAsia="en-US"/>
              </w:rPr>
            </w:pPr>
            <w:r w:rsidRPr="00397FBF">
              <w:rPr>
                <w:rFonts w:eastAsia="SimSun"/>
                <w:lang w:val="kk-KZ" w:eastAsia="en-US"/>
              </w:rPr>
              <w:t>.</w:t>
            </w:r>
          </w:p>
          <w:p w:rsidR="003A3755" w:rsidRPr="00397FBF" w:rsidRDefault="003A3755" w:rsidP="00FC31B4">
            <w:pPr>
              <w:rPr>
                <w:lang w:val="kk-KZ"/>
              </w:rPr>
            </w:pPr>
          </w:p>
        </w:tc>
      </w:tr>
      <w:tr w:rsidR="003A3755" w:rsidTr="00FC31B4"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proofErr w:type="spellStart"/>
            <w:r>
              <w:t>Пререквизит</w:t>
            </w:r>
            <w:proofErr w:type="spellEnd"/>
            <w:r>
              <w:rPr>
                <w:lang w:val="kk-KZ"/>
              </w:rPr>
              <w:t>тер</w:t>
            </w:r>
            <w:r>
              <w:t xml:space="preserve"> </w:t>
            </w:r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Default="003A3755" w:rsidP="00FC31B4">
            <w:proofErr w:type="spellStart"/>
            <w:r w:rsidRPr="00244670">
              <w:t>Базалық</w:t>
            </w:r>
            <w:proofErr w:type="spellEnd"/>
            <w:r w:rsidRPr="00244670">
              <w:t xml:space="preserve"> </w:t>
            </w:r>
            <w:proofErr w:type="spellStart"/>
            <w:r w:rsidRPr="00244670">
              <w:t>шет</w:t>
            </w:r>
            <w:proofErr w:type="spellEnd"/>
            <w:r w:rsidRPr="00244670">
              <w:t xml:space="preserve"> </w:t>
            </w:r>
            <w:proofErr w:type="spellStart"/>
            <w:r w:rsidRPr="00244670">
              <w:t>тілі</w:t>
            </w:r>
            <w:proofErr w:type="spellEnd"/>
            <w:r w:rsidRPr="00244670">
              <w:t xml:space="preserve">  BIYa1204</w:t>
            </w:r>
          </w:p>
        </w:tc>
      </w:tr>
      <w:tr w:rsidR="003A3755" w:rsidTr="00FC31B4"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Default="003A3755" w:rsidP="00FC31B4"/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Pr="00244670" w:rsidRDefault="003A3755" w:rsidP="00FC31B4">
            <w:pPr>
              <w:rPr>
                <w:lang w:val="kk-KZ"/>
              </w:rPr>
            </w:pPr>
          </w:p>
        </w:tc>
      </w:tr>
      <w:tr w:rsidR="003A3755" w:rsidRPr="00EB0085" w:rsidTr="00FC31B4"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r>
              <w:rPr>
                <w:rFonts w:eastAsia="Calibri"/>
                <w:lang w:val="kk-KZ" w:eastAsia="en-US"/>
              </w:rPr>
              <w:t>Ақпаратты ресурстар</w:t>
            </w:r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Pr="00244670" w:rsidRDefault="003A3755" w:rsidP="00FC31B4">
            <w:pPr>
              <w:spacing w:after="200" w:line="276" w:lineRule="auto"/>
              <w:jc w:val="both"/>
              <w:rPr>
                <w:rFonts w:eastAsia="SimSun"/>
                <w:lang w:val="kk-KZ" w:eastAsia="zh-CN"/>
              </w:rPr>
            </w:pPr>
            <w:r>
              <w:rPr>
                <w:b/>
                <w:lang w:val="kk-KZ" w:eastAsia="zh-CN"/>
              </w:rPr>
              <w:t>Оқу әдебиеттері</w:t>
            </w:r>
            <w:r>
              <w:rPr>
                <w:lang w:eastAsia="zh-CN"/>
              </w:rPr>
              <w:t>:</w:t>
            </w:r>
            <w:r w:rsidRPr="00244670">
              <w:rPr>
                <w:rFonts w:eastAsia="SimSun"/>
                <w:lang w:val="kk-KZ" w:eastAsia="zh-CN"/>
              </w:rPr>
              <w:t xml:space="preserve"> 1.</w:t>
            </w:r>
            <w:r w:rsidRPr="00244670">
              <w:rPr>
                <w:rFonts w:eastAsia="SimSun"/>
                <w:lang w:val="kk-KZ" w:eastAsia="zh-CN"/>
              </w:rPr>
              <w:tab/>
            </w:r>
            <w:r w:rsidRPr="00244670">
              <w:rPr>
                <w:rFonts w:eastAsia="SimSun"/>
                <w:lang w:val="kk-KZ" w:eastAsia="zh-CN"/>
              </w:rPr>
              <w:t>新使用汉语课本</w:t>
            </w:r>
            <w:r w:rsidRPr="00244670">
              <w:rPr>
                <w:rFonts w:eastAsia="SimSun"/>
                <w:lang w:val="kk-KZ" w:eastAsia="zh-CN"/>
              </w:rPr>
              <w:t>-3</w:t>
            </w:r>
            <w:r w:rsidRPr="00244670">
              <w:rPr>
                <w:rFonts w:eastAsia="SimSun"/>
                <w:lang w:val="kk-KZ" w:eastAsia="zh-CN"/>
              </w:rPr>
              <w:t>。北京语言大学出版社。</w:t>
            </w:r>
            <w:r w:rsidRPr="00244670">
              <w:rPr>
                <w:rFonts w:eastAsia="SimSun"/>
                <w:lang w:val="kk-KZ" w:eastAsia="zh-CN"/>
              </w:rPr>
              <w:t>2007</w:t>
            </w:r>
            <w:r w:rsidRPr="00244670">
              <w:rPr>
                <w:rFonts w:eastAsia="SimSun"/>
                <w:lang w:val="kk-KZ" w:eastAsia="zh-CN"/>
              </w:rPr>
              <w:t>年。</w:t>
            </w:r>
          </w:p>
          <w:p w:rsidR="003A3755" w:rsidRPr="00244670" w:rsidRDefault="003A3755" w:rsidP="00FC31B4">
            <w:pPr>
              <w:spacing w:after="200" w:line="276" w:lineRule="auto"/>
              <w:jc w:val="both"/>
              <w:rPr>
                <w:rFonts w:eastAsia="SimSun"/>
                <w:lang w:val="kk-KZ" w:eastAsia="zh-CN"/>
              </w:rPr>
            </w:pPr>
            <w:r w:rsidRPr="00244670">
              <w:rPr>
                <w:rFonts w:eastAsia="SimSun"/>
                <w:lang w:val="kk-KZ" w:eastAsia="zh-CN"/>
              </w:rPr>
              <w:t>2.</w:t>
            </w:r>
            <w:r w:rsidRPr="00244670">
              <w:rPr>
                <w:rFonts w:eastAsia="SimSun"/>
                <w:lang w:val="kk-KZ" w:eastAsia="zh-CN"/>
              </w:rPr>
              <w:tab/>
            </w:r>
            <w:r w:rsidRPr="00244670">
              <w:rPr>
                <w:rFonts w:eastAsia="SimSun"/>
                <w:lang w:val="kk-KZ" w:eastAsia="zh-CN"/>
              </w:rPr>
              <w:t>综合练习册</w:t>
            </w:r>
            <w:r w:rsidRPr="00244670">
              <w:rPr>
                <w:rFonts w:eastAsia="SimSun"/>
                <w:lang w:val="kk-KZ" w:eastAsia="zh-CN"/>
              </w:rPr>
              <w:t>-3</w:t>
            </w:r>
            <w:r w:rsidRPr="00244670">
              <w:rPr>
                <w:rFonts w:eastAsia="SimSun"/>
                <w:lang w:val="kk-KZ" w:eastAsia="zh-CN"/>
              </w:rPr>
              <w:t>。北京语言大学出版社。</w:t>
            </w:r>
            <w:r w:rsidRPr="00244670">
              <w:rPr>
                <w:rFonts w:eastAsia="SimSun"/>
                <w:lang w:val="kk-KZ" w:eastAsia="zh-CN"/>
              </w:rPr>
              <w:t>2007</w:t>
            </w:r>
            <w:r w:rsidRPr="00244670">
              <w:rPr>
                <w:rFonts w:eastAsia="SimSun"/>
                <w:lang w:val="kk-KZ" w:eastAsia="zh-CN"/>
              </w:rPr>
              <w:t>年。</w:t>
            </w:r>
          </w:p>
          <w:p w:rsidR="003A3755" w:rsidRDefault="003A3755" w:rsidP="00FC31B4">
            <w:pPr>
              <w:spacing w:after="200" w:line="276" w:lineRule="auto"/>
              <w:jc w:val="both"/>
              <w:rPr>
                <w:rFonts w:eastAsia="SimSun"/>
                <w:lang w:val="kk-KZ" w:eastAsia="zh-CN"/>
              </w:rPr>
            </w:pPr>
            <w:r w:rsidRPr="00244670">
              <w:rPr>
                <w:rFonts w:eastAsia="SimSun"/>
                <w:lang w:val="kk-KZ" w:eastAsia="zh-CN"/>
              </w:rPr>
              <w:t>3.</w:t>
            </w:r>
            <w:r w:rsidRPr="00244670">
              <w:rPr>
                <w:rFonts w:eastAsia="SimSun"/>
                <w:lang w:val="kk-KZ" w:eastAsia="zh-CN"/>
              </w:rPr>
              <w:tab/>
              <w:t>Китайско-русский учебный словарь иероглифов. Ван Луся,Светлана Старостина. 2013-368стр</w:t>
            </w:r>
          </w:p>
          <w:p w:rsidR="003A3755" w:rsidRPr="00244670" w:rsidRDefault="003A3755" w:rsidP="00FC31B4">
            <w:pPr>
              <w:spacing w:after="200" w:line="276" w:lineRule="auto"/>
              <w:jc w:val="both"/>
              <w:rPr>
                <w:rFonts w:eastAsia="SimSun"/>
                <w:lang w:val="kk-KZ" w:eastAsia="zh-CN"/>
              </w:rPr>
            </w:pPr>
            <w:r w:rsidRPr="00244670">
              <w:rPr>
                <w:rFonts w:eastAsia="SimSun"/>
                <w:lang w:val="kk-KZ" w:eastAsia="zh-CN"/>
              </w:rPr>
              <w:t>4</w:t>
            </w:r>
            <w:r w:rsidRPr="00244670">
              <w:rPr>
                <w:rFonts w:eastAsiaTheme="minorEastAsia"/>
                <w:lang w:val="kk-KZ" w:eastAsia="zh-CN"/>
              </w:rPr>
              <w:t>.</w:t>
            </w:r>
            <w:r w:rsidRPr="00244670">
              <w:rPr>
                <w:rFonts w:eastAsiaTheme="minorEastAsia" w:hint="eastAsia"/>
                <w:lang w:val="kk-KZ" w:eastAsia="zh-CN"/>
              </w:rPr>
              <w:t>实用汉语语法</w:t>
            </w:r>
          </w:p>
          <w:p w:rsidR="003A3755" w:rsidRDefault="003A3755" w:rsidP="00FC31B4">
            <w:pPr>
              <w:spacing w:after="200" w:line="276" w:lineRule="auto"/>
              <w:jc w:val="both"/>
              <w:rPr>
                <w:rFonts w:eastAsiaTheme="minorEastAsia"/>
                <w:lang w:val="kk-KZ" w:eastAsia="zh-CN"/>
              </w:rPr>
            </w:pPr>
            <w:r w:rsidRPr="00244670">
              <w:rPr>
                <w:rFonts w:eastAsiaTheme="minorEastAsia"/>
                <w:lang w:val="kk-KZ" w:eastAsia="zh-CN"/>
              </w:rPr>
              <w:t>Интернет-ресурстары:</w:t>
            </w:r>
          </w:p>
          <w:p w:rsidR="003A3755" w:rsidRPr="00244670" w:rsidRDefault="003A3755" w:rsidP="00FC31B4">
            <w:pPr>
              <w:spacing w:after="200" w:line="276" w:lineRule="auto"/>
              <w:jc w:val="both"/>
              <w:rPr>
                <w:rFonts w:eastAsiaTheme="minorEastAsia"/>
                <w:lang w:val="kk-KZ" w:eastAsia="zh-CN"/>
              </w:rPr>
            </w:pPr>
            <w:r w:rsidRPr="00244670">
              <w:rPr>
                <w:rFonts w:eastAsiaTheme="minorEastAsia"/>
                <w:lang w:val="kk-KZ" w:eastAsia="zh-CN"/>
              </w:rPr>
              <w:lastRenderedPageBreak/>
              <w:t xml:space="preserve">5. </w:t>
            </w:r>
            <w:hyperlink r:id="rId6" w:history="1">
              <w:r w:rsidRPr="00244670">
                <w:rPr>
                  <w:rFonts w:eastAsiaTheme="minorEastAsia"/>
                  <w:color w:val="0000FF" w:themeColor="hyperlink"/>
                  <w:u w:val="single"/>
                  <w:lang w:val="kk-KZ" w:eastAsia="zh-CN" w:bidi="ug-CN"/>
                </w:rPr>
                <w:t>www.learnmandarinonline.com</w:t>
              </w:r>
            </w:hyperlink>
          </w:p>
          <w:p w:rsidR="003A3755" w:rsidRPr="000A3408" w:rsidRDefault="003A3755" w:rsidP="00FC31B4">
            <w:pPr>
              <w:rPr>
                <w:lang w:val="kk-KZ"/>
              </w:rPr>
            </w:pPr>
            <w:r w:rsidRPr="00244670">
              <w:rPr>
                <w:rFonts w:eastAsiaTheme="minorEastAsia"/>
                <w:lang w:val="kk-KZ" w:eastAsia="zh-CN" w:bidi="ug-CN"/>
              </w:rPr>
              <w:t xml:space="preserve">6. </w:t>
            </w:r>
            <w:hyperlink r:id="rId7" w:history="1">
              <w:r w:rsidRPr="00244670">
                <w:rPr>
                  <w:rFonts w:eastAsiaTheme="minorEastAsia"/>
                  <w:color w:val="0000FF" w:themeColor="hyperlink"/>
                  <w:u w:val="single"/>
                  <w:lang w:val="kk-KZ" w:eastAsia="zh-CN" w:bidi="ug-CN"/>
                </w:rPr>
                <w:t>www.popupchinesse.com</w:t>
              </w:r>
            </w:hyperlink>
          </w:p>
          <w:p w:rsidR="003A3755" w:rsidRPr="000A3408" w:rsidRDefault="003A3755" w:rsidP="00FC31B4">
            <w:pPr>
              <w:rPr>
                <w:b/>
                <w:color w:val="FF6600"/>
                <w:lang w:val="kk-KZ"/>
              </w:rPr>
            </w:pPr>
          </w:p>
        </w:tc>
      </w:tr>
      <w:tr w:rsidR="003A3755" w:rsidRPr="0008254B" w:rsidTr="00FC31B4"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3755" w:rsidRDefault="003A3755" w:rsidP="00FC31B4">
            <w:r>
              <w:rPr>
                <w:lang w:val="kk-KZ"/>
              </w:rPr>
              <w:lastRenderedPageBreak/>
              <w:t>У</w:t>
            </w:r>
            <w:proofErr w:type="spellStart"/>
            <w:r w:rsidRPr="004F5042">
              <w:t>ниверситет</w:t>
            </w:r>
            <w:proofErr w:type="spellEnd"/>
            <w:r w:rsidRPr="004F5042">
              <w:t xml:space="preserve"> </w:t>
            </w:r>
            <w:proofErr w:type="spellStart"/>
            <w:r w:rsidRPr="004F5042">
              <w:t>құндылықтары</w:t>
            </w:r>
            <w:proofErr w:type="spellEnd"/>
            <w:r w:rsidRPr="004F5042">
              <w:t xml:space="preserve"> </w:t>
            </w:r>
            <w:proofErr w:type="spellStart"/>
            <w:r w:rsidRPr="004F5042">
              <w:t>контекстінде</w:t>
            </w:r>
            <w:proofErr w:type="spellEnd"/>
            <w:r w:rsidRPr="004F5042"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 w:rsidRPr="004F5042">
              <w:t>кадемиялық</w:t>
            </w:r>
            <w:proofErr w:type="spellEnd"/>
            <w:r w:rsidRPr="004F5042">
              <w:t xml:space="preserve"> курс </w:t>
            </w:r>
            <w:proofErr w:type="spellStart"/>
            <w:r w:rsidRPr="004F5042">
              <w:t>саясаты</w:t>
            </w:r>
            <w:proofErr w:type="spellEnd"/>
            <w:r w:rsidRPr="004F5042">
              <w:t xml:space="preserve"> </w:t>
            </w:r>
          </w:p>
        </w:tc>
        <w:tc>
          <w:tcPr>
            <w:tcW w:w="8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755" w:rsidRDefault="003A3755" w:rsidP="00FC31B4">
            <w:pPr>
              <w:spacing w:after="200" w:line="276" w:lineRule="auto"/>
              <w:rPr>
                <w:rFonts w:eastAsia="SimSun"/>
                <w:lang w:val="kk-KZ" w:eastAsia="en-US"/>
              </w:rPr>
            </w:pPr>
            <w:r w:rsidRPr="005A0220">
              <w:rPr>
                <w:rFonts w:eastAsia="SimSun"/>
                <w:lang w:val="kk-KZ" w:eastAsia="en-US"/>
              </w:rPr>
              <w:t>Академиялық тәртіп (мінез-құлық) ережесі:Сабақтарға міндетті қатысу, кешігуге жол бермеу. Оқытушыға ескертусіз сабаққа келмей қалу немесе кешігу 0 баллмен бағаланады.Тапсырмалардың,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3A3755" w:rsidRPr="005A0220" w:rsidRDefault="003A3755" w:rsidP="00FC31B4">
            <w:pPr>
              <w:spacing w:after="200" w:line="276" w:lineRule="auto"/>
              <w:rPr>
                <w:rFonts w:eastAsia="SimSun"/>
                <w:lang w:val="kk-KZ" w:eastAsia="en-US"/>
              </w:rPr>
            </w:pPr>
            <w:r w:rsidRPr="005A0220">
              <w:rPr>
                <w:rFonts w:eastAsia="SimSun"/>
                <w:b/>
                <w:lang w:val="kk-KZ" w:eastAsia="en-US"/>
              </w:rPr>
              <w:t>Академиялық құндылықтар:</w:t>
            </w:r>
            <w:r w:rsidRPr="005A0220">
              <w:rPr>
                <w:rFonts w:eastAsia="SimSun"/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</w:p>
        </w:tc>
      </w:tr>
    </w:tbl>
    <w:tbl>
      <w:tblPr>
        <w:tblStyle w:val="a3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4111"/>
        <w:gridCol w:w="992"/>
        <w:gridCol w:w="2658"/>
      </w:tblGrid>
      <w:tr w:rsidR="003A3755" w:rsidRPr="00EB0085" w:rsidTr="00FC31B4">
        <w:trPr>
          <w:trHeight w:val="258"/>
        </w:trPr>
        <w:tc>
          <w:tcPr>
            <w:tcW w:w="2269" w:type="dxa"/>
            <w:vMerge w:val="restart"/>
          </w:tcPr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SimSun" w:hAnsiTheme="minorHAnsi" w:cstheme="minorBidi"/>
                <w:sz w:val="22"/>
                <w:szCs w:val="22"/>
                <w:lang w:val="kk-KZ" w:eastAsia="en-US"/>
              </w:rPr>
            </w:pPr>
            <w:r w:rsidRPr="00EB0085">
              <w:rPr>
                <w:rFonts w:asciiTheme="minorHAnsi" w:eastAsia="SimSun" w:hAnsiTheme="minorHAnsi" w:cstheme="minorBidi"/>
                <w:sz w:val="22"/>
                <w:szCs w:val="22"/>
                <w:lang w:val="kk-KZ" w:eastAsia="en-US"/>
              </w:rPr>
              <w:t>Бағалау саясаты</w:t>
            </w:r>
          </w:p>
        </w:tc>
        <w:tc>
          <w:tcPr>
            <w:tcW w:w="4111" w:type="dxa"/>
          </w:tcPr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SimSun"/>
                <w:lang w:val="kk-KZ" w:eastAsia="en-US"/>
              </w:rPr>
            </w:pPr>
            <w:r w:rsidRPr="00EB0085">
              <w:rPr>
                <w:rFonts w:eastAsia="SimSun"/>
                <w:lang w:val="kk-KZ" w:eastAsia="en-US"/>
              </w:rPr>
              <w:t xml:space="preserve">Өзіндік жұмыстың сипаттамасы </w:t>
            </w:r>
          </w:p>
        </w:tc>
        <w:tc>
          <w:tcPr>
            <w:tcW w:w="992" w:type="dxa"/>
          </w:tcPr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SimSun"/>
                <w:lang w:val="kk-KZ" w:eastAsia="en-US"/>
              </w:rPr>
            </w:pPr>
            <w:r w:rsidRPr="00EB0085">
              <w:rPr>
                <w:rFonts w:eastAsia="SimSun"/>
                <w:lang w:val="kk-KZ" w:eastAsia="en-US"/>
              </w:rPr>
              <w:t xml:space="preserve">Пайыз </w:t>
            </w:r>
          </w:p>
        </w:tc>
        <w:tc>
          <w:tcPr>
            <w:tcW w:w="2658" w:type="dxa"/>
          </w:tcPr>
          <w:p w:rsidR="003A3755" w:rsidRPr="00EB0085" w:rsidRDefault="003A3755" w:rsidP="00FC31B4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lang w:val="kk-KZ" w:eastAsia="en-US"/>
              </w:rPr>
            </w:pPr>
            <w:r w:rsidRPr="00EB0085">
              <w:rPr>
                <w:rFonts w:eastAsia="SimSun"/>
                <w:lang w:val="kk-KZ" w:eastAsia="en-US"/>
              </w:rPr>
              <w:t>Оқыту нәтижелері</w:t>
            </w:r>
          </w:p>
        </w:tc>
      </w:tr>
      <w:tr w:rsidR="003A3755" w:rsidRPr="00EB0085" w:rsidTr="00FC31B4">
        <w:trPr>
          <w:trHeight w:val="576"/>
        </w:trPr>
        <w:tc>
          <w:tcPr>
            <w:tcW w:w="2269" w:type="dxa"/>
            <w:vMerge/>
          </w:tcPr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SimSun" w:hAnsiTheme="minorHAnsi" w:cstheme="minorBid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4111" w:type="dxa"/>
          </w:tcPr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val="kk-KZ" w:eastAsia="en-US"/>
              </w:rPr>
              <w:t>Үй жұмысы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val="kk-KZ" w:eastAsia="en-US"/>
              </w:rPr>
              <w:t>Аралық бақылау1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val="kk-KZ" w:eastAsia="en-US"/>
              </w:rPr>
              <w:t>Мидтерм эемтиханы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val="kk-KZ" w:eastAsia="en-US"/>
              </w:rPr>
              <w:t>Үй жұмысы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val="kk-KZ" w:eastAsia="en-US"/>
              </w:rPr>
              <w:t>Аралық бақылау 2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val="kk-KZ" w:eastAsia="en-US"/>
              </w:rPr>
              <w:t xml:space="preserve">Емтихан  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val="kk-KZ" w:eastAsia="en-US"/>
              </w:rPr>
              <w:t>Қорытынды</w:t>
            </w:r>
          </w:p>
        </w:tc>
        <w:tc>
          <w:tcPr>
            <w:tcW w:w="992" w:type="dxa"/>
          </w:tcPr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60%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100%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100%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60%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100%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100%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400%</w:t>
            </w:r>
          </w:p>
        </w:tc>
        <w:tc>
          <w:tcPr>
            <w:tcW w:w="2658" w:type="dxa"/>
          </w:tcPr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1,2,34,5,6</w:t>
            </w:r>
            <w:r w:rsidRPr="00EB0085">
              <w:rPr>
                <w:rFonts w:eastAsia="SimSun"/>
                <w:sz w:val="20"/>
                <w:lang w:val="kk-KZ" w:eastAsia="en-US"/>
              </w:rPr>
              <w:t>,7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7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8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9</w:t>
            </w:r>
            <w:r w:rsidRPr="00EB0085">
              <w:rPr>
                <w:rFonts w:eastAsia="SimSun"/>
                <w:sz w:val="20"/>
                <w:lang w:val="kk-KZ" w:eastAsia="en-US"/>
              </w:rPr>
              <w:t>,10,11,12,13,14,15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15</w:t>
            </w:r>
          </w:p>
        </w:tc>
      </w:tr>
      <w:tr w:rsidR="003A3755" w:rsidRPr="00EB0085" w:rsidTr="00FC31B4">
        <w:tc>
          <w:tcPr>
            <w:tcW w:w="2269" w:type="dxa"/>
            <w:vMerge/>
          </w:tcPr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Theme="minorHAnsi" w:eastAsia="SimSun" w:hAnsiTheme="minorHAnsi" w:cstheme="minorBid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7761" w:type="dxa"/>
            <w:gridSpan w:val="3"/>
          </w:tcPr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val="kk-KZ" w:eastAsia="en-US"/>
              </w:rPr>
              <w:t>Жалпы баға төмендегідей үлгіде есептеледі: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Cambria Math" w:eastAsia="SimSun" w:hAnsi="Cambria Math" w:hint="eastAsia"/>
                <w:i/>
                <w:sz w:val="20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/>
                    <w:sz w:val="20"/>
                    <w:lang w:val="kk-KZ" w:eastAsia="en-US"/>
                  </w:rPr>
                  <m:t xml:space="preserve">Сабақ бойынша жалпы бағасы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z w:val="20"/>
                    <w:lang w:val="kk-KZ"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z w:val="20"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lang w:val="kk-KZ" w:eastAsia="en-US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z w:val="20"/>
                        <w:lang w:val="kk-KZ" w:eastAsia="en-US"/>
                      </w:rPr>
                      <m:t>1+</m:t>
                    </m:r>
                    <m:r>
                      <w:rPr>
                        <w:rFonts w:ascii="Cambria Math" w:hAnsi="Cambria Math"/>
                        <w:color w:val="000000"/>
                        <w:sz w:val="20"/>
                        <w:lang w:val="kk-KZ" w:eastAsia="en-US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z w:val="20"/>
                        <w:lang w:val="kk-KZ" w:eastAsia="en-US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z w:val="20"/>
                        <w:lang w:val="kk-KZ" w:eastAsia="en-US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lang w:val="kk-KZ" w:eastAsia="en-US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z w:val="20"/>
                    <w:lang w:val="kk-KZ" w:eastAsia="en-US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lang w:val="kk-KZ" w:eastAsia="en-US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sz w:val="20"/>
                    <w:lang w:val="kk-KZ" w:eastAsia="en-US"/>
                  </w:rPr>
                  <m:t>+0,3</m:t>
                </m:r>
                <m:r>
                  <w:rPr>
                    <w:rFonts w:ascii="Cambria Math" w:hAnsi="Cambria Math"/>
                    <w:color w:val="000000"/>
                    <w:sz w:val="20"/>
                    <w:lang w:val="kk-KZ" w:eastAsia="en-US"/>
                  </w:rPr>
                  <m:t>ЕХ</m:t>
                </m:r>
              </m:oMath>
            </m:oMathPara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SimSun"/>
                <w:sz w:val="20"/>
                <w:lang w:eastAsia="en-US"/>
              </w:rPr>
            </w:pPr>
            <w:r w:rsidRPr="00EB0085">
              <w:rPr>
                <w:rFonts w:eastAsia="SimSun"/>
                <w:sz w:val="20"/>
                <w:lang w:val="kk-KZ" w:eastAsia="en-US"/>
              </w:rPr>
              <w:t>Пайызға бөлгедегі ең төменгі баға</w:t>
            </w:r>
            <w:r w:rsidRPr="00EB0085">
              <w:rPr>
                <w:rFonts w:eastAsia="SimSun"/>
                <w:sz w:val="20"/>
                <w:lang w:eastAsia="en-US"/>
              </w:rPr>
              <w:t>: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SimSun"/>
                <w:sz w:val="20"/>
                <w:lang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95% - 100%: А</w:t>
            </w:r>
            <w:r w:rsidRPr="00EB0085">
              <w:rPr>
                <w:rFonts w:eastAsia="SimSun"/>
                <w:sz w:val="20"/>
                <w:lang w:eastAsia="en-US"/>
              </w:rPr>
              <w:tab/>
            </w:r>
            <w:r w:rsidRPr="00EB0085">
              <w:rPr>
                <w:rFonts w:eastAsia="SimSun"/>
                <w:sz w:val="20"/>
                <w:lang w:eastAsia="en-US"/>
              </w:rPr>
              <w:tab/>
              <w:t>90% - 94%: А-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SimSun"/>
                <w:sz w:val="20"/>
                <w:lang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85% - 89%: В+</w:t>
            </w:r>
            <w:r w:rsidRPr="00EB0085">
              <w:rPr>
                <w:rFonts w:eastAsia="SimSun"/>
                <w:sz w:val="20"/>
                <w:lang w:eastAsia="en-US"/>
              </w:rPr>
              <w:tab/>
            </w:r>
            <w:r w:rsidRPr="00EB0085">
              <w:rPr>
                <w:rFonts w:eastAsia="SimSun"/>
                <w:sz w:val="20"/>
                <w:lang w:eastAsia="en-US"/>
              </w:rPr>
              <w:tab/>
              <w:t>80% - 84%: В</w:t>
            </w:r>
            <w:r w:rsidRPr="00EB0085">
              <w:rPr>
                <w:rFonts w:eastAsia="SimSun"/>
                <w:sz w:val="20"/>
                <w:lang w:eastAsia="en-US"/>
              </w:rPr>
              <w:tab/>
            </w:r>
            <w:r w:rsidRPr="00EB0085">
              <w:rPr>
                <w:rFonts w:eastAsia="SimSun"/>
                <w:sz w:val="20"/>
                <w:lang w:eastAsia="en-US"/>
              </w:rPr>
              <w:tab/>
            </w:r>
            <w:r w:rsidRPr="00EB0085">
              <w:rPr>
                <w:rFonts w:eastAsia="SimSun"/>
                <w:sz w:val="20"/>
                <w:lang w:eastAsia="en-US"/>
              </w:rPr>
              <w:tab/>
              <w:t>75% - 79%: В-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eastAsia="SimSun"/>
                <w:sz w:val="20"/>
                <w:lang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>70% - 74%: С+</w:t>
            </w:r>
            <w:r w:rsidRPr="00EB0085">
              <w:rPr>
                <w:rFonts w:eastAsia="SimSun"/>
                <w:sz w:val="20"/>
                <w:lang w:eastAsia="en-US"/>
              </w:rPr>
              <w:tab/>
            </w:r>
            <w:r w:rsidRPr="00EB0085">
              <w:rPr>
                <w:rFonts w:eastAsia="SimSun"/>
                <w:sz w:val="20"/>
                <w:lang w:eastAsia="en-US"/>
              </w:rPr>
              <w:tab/>
              <w:t>65% - 69%: С</w:t>
            </w:r>
            <w:r w:rsidRPr="00EB0085">
              <w:rPr>
                <w:rFonts w:eastAsia="SimSun"/>
                <w:sz w:val="20"/>
                <w:lang w:eastAsia="en-US"/>
              </w:rPr>
              <w:tab/>
            </w:r>
            <w:r w:rsidRPr="00EB0085">
              <w:rPr>
                <w:rFonts w:eastAsia="SimSun"/>
                <w:sz w:val="20"/>
                <w:lang w:eastAsia="en-US"/>
              </w:rPr>
              <w:tab/>
            </w:r>
            <w:r w:rsidRPr="00EB0085">
              <w:rPr>
                <w:rFonts w:eastAsia="SimSun"/>
                <w:sz w:val="20"/>
                <w:lang w:eastAsia="en-US"/>
              </w:rPr>
              <w:tab/>
              <w:t>60% - 64%: С-</w:t>
            </w:r>
          </w:p>
          <w:p w:rsidR="003A3755" w:rsidRPr="00EB0085" w:rsidRDefault="003A3755" w:rsidP="00FC31B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SimSun"/>
                <w:sz w:val="20"/>
                <w:lang w:val="kk-KZ" w:eastAsia="en-US"/>
              </w:rPr>
            </w:pPr>
            <w:r w:rsidRPr="00EB0085">
              <w:rPr>
                <w:rFonts w:eastAsia="SimSun"/>
                <w:sz w:val="20"/>
                <w:lang w:eastAsia="en-US"/>
              </w:rPr>
              <w:t xml:space="preserve">55% - 59%: </w:t>
            </w:r>
            <w:r w:rsidRPr="00EB0085">
              <w:rPr>
                <w:rFonts w:eastAsia="SimSun"/>
                <w:sz w:val="20"/>
                <w:lang w:val="en-US" w:eastAsia="en-US"/>
              </w:rPr>
              <w:t>D</w:t>
            </w:r>
            <w:r w:rsidRPr="00EB0085">
              <w:rPr>
                <w:rFonts w:eastAsia="SimSun"/>
                <w:sz w:val="20"/>
                <w:lang w:eastAsia="en-US"/>
              </w:rPr>
              <w:t>+</w:t>
            </w:r>
            <w:r w:rsidRPr="00EB0085">
              <w:rPr>
                <w:rFonts w:eastAsia="SimSun"/>
                <w:sz w:val="20"/>
                <w:lang w:eastAsia="en-US"/>
              </w:rPr>
              <w:tab/>
            </w:r>
            <w:r w:rsidRPr="00EB0085">
              <w:rPr>
                <w:rFonts w:eastAsia="SimSun"/>
                <w:sz w:val="20"/>
                <w:lang w:eastAsia="en-US"/>
              </w:rPr>
              <w:tab/>
              <w:t xml:space="preserve">50% - 54%: </w:t>
            </w:r>
            <w:r w:rsidRPr="00EB0085">
              <w:rPr>
                <w:rFonts w:eastAsia="SimSun"/>
                <w:sz w:val="20"/>
                <w:lang w:val="en-US" w:eastAsia="en-US"/>
              </w:rPr>
              <w:t>D</w:t>
            </w:r>
            <w:r w:rsidRPr="00EB0085">
              <w:rPr>
                <w:rFonts w:eastAsia="SimSun"/>
                <w:sz w:val="20"/>
                <w:lang w:eastAsia="en-US"/>
              </w:rPr>
              <w:t>-</w:t>
            </w:r>
            <w:r w:rsidRPr="00EB0085">
              <w:rPr>
                <w:rFonts w:eastAsia="SimSun"/>
                <w:sz w:val="20"/>
                <w:lang w:eastAsia="en-US"/>
              </w:rPr>
              <w:tab/>
            </w:r>
            <w:r w:rsidRPr="00EB0085">
              <w:rPr>
                <w:rFonts w:eastAsia="SimSun"/>
                <w:sz w:val="20"/>
                <w:lang w:eastAsia="en-US"/>
              </w:rPr>
              <w:tab/>
              <w:t xml:space="preserve">            0% -49%: </w:t>
            </w:r>
            <w:r w:rsidRPr="00EB0085">
              <w:rPr>
                <w:rFonts w:eastAsia="SimSun"/>
                <w:sz w:val="20"/>
                <w:lang w:val="en-US" w:eastAsia="en-US"/>
              </w:rPr>
              <w:t>F</w:t>
            </w:r>
          </w:p>
        </w:tc>
      </w:tr>
    </w:tbl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4657"/>
        <w:gridCol w:w="1187"/>
        <w:gridCol w:w="2888"/>
      </w:tblGrid>
      <w:tr w:rsidR="003A3755" w:rsidRPr="001F4BA7" w:rsidTr="00FC31B4">
        <w:trPr>
          <w:trHeight w:val="29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SimSun"/>
                <w:color w:val="000000"/>
                <w:lang w:val="kk-KZ" w:eastAsia="zh-CN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1 практикалық сабақ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Мазмұнға(түпнұсқаға) адал болу бағытымен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 xml:space="preserve"> 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қысқа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7</w:t>
            </w:r>
          </w:p>
        </w:tc>
      </w:tr>
      <w:tr w:rsidR="003A3755" w:rsidRPr="001F4BA7" w:rsidTr="00FC31B4">
        <w:trPr>
          <w:trHeight w:val="24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2 практикалық сабақ</w:t>
            </w:r>
            <w:r w:rsidRPr="001F4BA7">
              <w:rPr>
                <w:rFonts w:eastAsia="SimSun"/>
                <w:color w:val="000000"/>
                <w:lang w:val="kk-KZ" w:eastAsia="zh-CN"/>
              </w:rPr>
              <w:t>. Сөздің көп мағыналығы бағытымен</w:t>
            </w:r>
            <w:r w:rsidRPr="001F4BA7">
              <w:rPr>
                <w:rFonts w:eastAsia="SimSun"/>
                <w:color w:val="000000"/>
                <w:lang w:val="en-US" w:eastAsia="zh-CN"/>
              </w:rPr>
              <w:t xml:space="preserve"> 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қысқа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7</w:t>
            </w:r>
          </w:p>
        </w:tc>
      </w:tr>
      <w:tr w:rsidR="003A3755" w:rsidRPr="001F4BA7" w:rsidTr="00FC31B4">
        <w:trPr>
          <w:trHeight w:val="273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 практикалық сабақ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. Аудармашыға қойылатын талаптар бағытымен 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қысқа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 xml:space="preserve"> 7</w:t>
            </w:r>
          </w:p>
        </w:tc>
      </w:tr>
      <w:tr w:rsidR="003A3755" w:rsidRPr="001F4BA7" w:rsidTr="00FC31B4">
        <w:trPr>
          <w:trHeight w:val="273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numPr>
                <w:ilvl w:val="0"/>
                <w:numId w:val="1"/>
              </w:num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 xml:space="preserve">СОӨЖ 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Қытай тіліндегі </w:t>
            </w:r>
          </w:p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 w:hint="eastAsia"/>
                <w:color w:val="000000"/>
                <w:lang w:val="en-US" w:eastAsia="zh-CN"/>
              </w:rPr>
              <w:t>羡慕，美丽的女主店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  атты екі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</w:t>
            </w:r>
            <w:r w:rsidRPr="001F4BA7">
              <w:rPr>
                <w:rFonts w:eastAsia="SimSun"/>
                <w:color w:val="000000"/>
                <w:lang w:val="kk-KZ" w:eastAsia="zh-CN"/>
              </w:rPr>
              <w:lastRenderedPageBreak/>
              <w:t>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17</w:t>
            </w:r>
          </w:p>
        </w:tc>
      </w:tr>
      <w:tr w:rsidR="003A3755" w:rsidRPr="001F4BA7" w:rsidTr="00FC31B4">
        <w:trPr>
          <w:trHeight w:val="24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lastRenderedPageBreak/>
              <w:t>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4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 практикалық сабақ</w:t>
            </w:r>
            <w:r w:rsidRPr="001F4BA7">
              <w:rPr>
                <w:rFonts w:eastAsia="SimSun"/>
                <w:color w:val="000000"/>
                <w:lang w:val="kk-KZ" w:eastAsia="zh-CN"/>
              </w:rPr>
              <w:t>.</w:t>
            </w:r>
            <w:r w:rsidRPr="001F4BA7">
              <w:rPr>
                <w:rFonts w:eastAsia="SimSun"/>
                <w:color w:val="000000"/>
                <w:lang w:val="en-US" w:eastAsia="zh-CN"/>
              </w:rPr>
              <w:t xml:space="preserve"> </w:t>
            </w:r>
            <w:r w:rsidRPr="001F4BA7">
              <w:rPr>
                <w:rFonts w:eastAsia="SimSun"/>
                <w:color w:val="000000"/>
                <w:lang w:val="kk-KZ" w:eastAsia="zh-CN"/>
              </w:rPr>
              <w:t>Сөздерді сәйкестіру бағытымен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қысқа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7</w:t>
            </w:r>
          </w:p>
        </w:tc>
      </w:tr>
      <w:tr w:rsidR="003A3755" w:rsidRPr="001F4BA7" w:rsidTr="00FC31B4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5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 практикалық сабақ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қысқа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7</w:t>
            </w:r>
          </w:p>
        </w:tc>
      </w:tr>
      <w:tr w:rsidR="003A3755" w:rsidRPr="001F4BA7" w:rsidTr="00FC31B4"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 xml:space="preserve">2 СОӨЖ  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екі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17</w:t>
            </w:r>
          </w:p>
        </w:tc>
      </w:tr>
      <w:tr w:rsidR="003A3755" w:rsidRPr="001F4BA7" w:rsidTr="00FC31B4"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6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 практикалық сабақ</w:t>
            </w:r>
            <w:r w:rsidRPr="001F4BA7">
              <w:rPr>
                <w:rFonts w:eastAsia="SimSun"/>
                <w:color w:val="000000"/>
                <w:lang w:val="kk-KZ" w:eastAsia="zh-CN"/>
              </w:rPr>
              <w:t>.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қысқа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7</w:t>
            </w:r>
          </w:p>
        </w:tc>
      </w:tr>
      <w:tr w:rsidR="003A3755" w:rsidRPr="001F4BA7" w:rsidTr="00FC31B4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both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7</w:t>
            </w:r>
          </w:p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7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 практикалық сабақ</w:t>
            </w:r>
            <w:r w:rsidRPr="001F4BA7">
              <w:rPr>
                <w:rFonts w:eastAsia="SimSun"/>
                <w:color w:val="000000"/>
                <w:lang w:val="kk-KZ" w:eastAsia="zh-CN"/>
              </w:rPr>
              <w:t>.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қысқа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7</w:t>
            </w:r>
          </w:p>
        </w:tc>
      </w:tr>
      <w:tr w:rsidR="003A3755" w:rsidRPr="001F4BA7" w:rsidTr="00FC31B4"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3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 СОӨЖ. 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қысқа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17</w:t>
            </w:r>
          </w:p>
        </w:tc>
      </w:tr>
      <w:tr w:rsidR="003A3755" w:rsidRPr="001F4BA7" w:rsidTr="00FC31B4">
        <w:trPr>
          <w:trHeight w:val="7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b/>
                <w:color w:val="000000"/>
                <w:lang w:val="kk-KZ" w:eastAsia="zh-CN"/>
              </w:rPr>
              <w:t>Аралық бақылау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b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b/>
                <w:caps/>
                <w:color w:val="000000"/>
                <w:lang w:val="kk-KZ" w:eastAsia="ko-KR"/>
              </w:rPr>
              <w:t>100</w:t>
            </w:r>
          </w:p>
        </w:tc>
      </w:tr>
      <w:tr w:rsidR="003A3755" w:rsidRPr="001F4BA7" w:rsidTr="00FC31B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ind w:left="24"/>
              <w:rPr>
                <w:rFonts w:eastAsia="Batang"/>
                <w:b/>
                <w:color w:val="000000"/>
                <w:lang w:val="kk-KZ" w:eastAsia="ko-KR"/>
              </w:rPr>
            </w:pPr>
            <w:r w:rsidRPr="001F4BA7">
              <w:rPr>
                <w:rFonts w:eastAsia="Batang"/>
                <w:b/>
                <w:color w:val="000000"/>
                <w:lang w:val="en-US" w:eastAsia="ko-KR"/>
              </w:rPr>
              <w:t>Midterm exam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b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b/>
                <w:caps/>
                <w:color w:val="000000"/>
                <w:lang w:val="en-US" w:eastAsia="ko-KR"/>
              </w:rPr>
              <w:t xml:space="preserve">                </w:t>
            </w:r>
            <w:r w:rsidRPr="001F4BA7">
              <w:rPr>
                <w:rFonts w:eastAsia="Batang"/>
                <w:b/>
                <w:caps/>
                <w:color w:val="000000"/>
                <w:lang w:val="kk-KZ" w:eastAsia="ko-KR"/>
              </w:rPr>
              <w:t xml:space="preserve">   </w:t>
            </w:r>
            <w:r w:rsidRPr="001F4BA7">
              <w:rPr>
                <w:rFonts w:eastAsia="Batang"/>
                <w:b/>
                <w:caps/>
                <w:color w:val="000000"/>
                <w:lang w:eastAsia="ko-KR"/>
              </w:rPr>
              <w:t>100</w:t>
            </w:r>
          </w:p>
        </w:tc>
      </w:tr>
      <w:tr w:rsidR="003A3755" w:rsidRPr="001F4BA7" w:rsidTr="00FC31B4"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8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 практикалық сабақ.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Сөз қысқартып аудару бағытымен 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қысқа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5</w:t>
            </w:r>
          </w:p>
        </w:tc>
      </w:tr>
      <w:tr w:rsidR="003A3755" w:rsidRPr="001F4BA7" w:rsidTr="00FC31B4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9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 практикалық сабақ. 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Сөз қосып аудару бағытымен 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қысқа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5</w:t>
            </w:r>
          </w:p>
        </w:tc>
      </w:tr>
      <w:tr w:rsidR="003A3755" w:rsidRPr="001F4BA7" w:rsidTr="00FC31B4"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SimSun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4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 СОӨЖ 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екі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15</w:t>
            </w:r>
          </w:p>
        </w:tc>
      </w:tr>
      <w:tr w:rsidR="003A3755" w:rsidRPr="001F4BA7" w:rsidTr="00FC31B4"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10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b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10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 практикалық саба</w:t>
            </w:r>
            <w:r w:rsidRPr="001F4BA7">
              <w:rPr>
                <w:rFonts w:eastAsia="SimSun"/>
                <w:color w:val="000000"/>
                <w:lang w:val="kk-KZ" w:eastAsia="zh-CN"/>
              </w:rPr>
              <w:t>. Сөздердің ұлттық түсі бағытымен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қысқа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5</w:t>
            </w:r>
          </w:p>
        </w:tc>
      </w:tr>
      <w:tr w:rsidR="003A3755" w:rsidRPr="001F4BA7" w:rsidTr="00FC31B4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11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SimSun"/>
                <w:color w:val="000000"/>
                <w:lang w:val="kk-KZ" w:eastAsia="zh-CN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11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 практикалық сабақ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. Тіке аудару тәсілі бағытымен  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қысқа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5</w:t>
            </w:r>
          </w:p>
        </w:tc>
      </w:tr>
      <w:tr w:rsidR="003A3755" w:rsidRPr="001F4BA7" w:rsidTr="00FC31B4"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5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 СОӨЖ. </w:t>
            </w:r>
            <w:r w:rsidRPr="001F4BA7">
              <w:rPr>
                <w:rFonts w:eastAsia="SimSun" w:hint="eastAsia"/>
                <w:color w:val="000000"/>
                <w:lang w:val="en-US" w:eastAsia="zh-CN"/>
              </w:rPr>
              <w:t>世界最好短篇小说大全集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әңгімелер жинағынан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Қытай тіліндегі екі әңгімені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қазақ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15</w:t>
            </w:r>
          </w:p>
        </w:tc>
      </w:tr>
      <w:tr w:rsidR="003A3755" w:rsidRPr="001F4BA7" w:rsidTr="00FC31B4"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12</w:t>
            </w:r>
            <w:r w:rsidRPr="001F4BA7">
              <w:rPr>
                <w:rFonts w:eastAsia="Batang"/>
                <w:color w:val="000000"/>
                <w:lang w:val="kk-KZ" w:eastAsia="ko-KR"/>
              </w:rPr>
              <w:t>практикалық сабақ. Айқын және Түркістан гәзетінің кезекті санындағы байымдау сипатты мақалаларды  қытай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5</w:t>
            </w:r>
          </w:p>
        </w:tc>
      </w:tr>
      <w:tr w:rsidR="003A3755" w:rsidRPr="001F4BA7" w:rsidTr="00FC31B4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13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13</w:t>
            </w:r>
            <w:r w:rsidRPr="001F4BA7">
              <w:rPr>
                <w:rFonts w:eastAsia="Batang"/>
                <w:color w:val="000000"/>
                <w:lang w:val="kk-KZ" w:eastAsia="ko-KR"/>
              </w:rPr>
              <w:t>практикалық сабақ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. </w:t>
            </w:r>
            <w:r w:rsidRPr="001F4BA7">
              <w:rPr>
                <w:rFonts w:eastAsia="Batang"/>
                <w:color w:val="000000"/>
                <w:lang w:val="kk-KZ" w:eastAsia="ko-KR"/>
              </w:rPr>
              <w:t xml:space="preserve">Айқын және Түркістан гәзетінің кезекті санындағы </w:t>
            </w:r>
            <w:r w:rsidRPr="001F4BA7">
              <w:rPr>
                <w:rFonts w:eastAsia="Batang"/>
                <w:color w:val="000000"/>
                <w:lang w:val="kk-KZ" w:eastAsia="ko-KR"/>
              </w:rPr>
              <w:lastRenderedPageBreak/>
              <w:t>байымдау сипатты мақалаларды  қытай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lastRenderedPageBreak/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5</w:t>
            </w:r>
          </w:p>
        </w:tc>
      </w:tr>
      <w:tr w:rsidR="003A3755" w:rsidRPr="001F4BA7" w:rsidTr="00FC31B4"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6</w:t>
            </w:r>
            <w:r w:rsidRPr="001F4BA7">
              <w:rPr>
                <w:rFonts w:eastAsia="Batang"/>
                <w:color w:val="000000"/>
                <w:lang w:val="kk-KZ" w:eastAsia="ko-KR"/>
              </w:rPr>
              <w:t>СОӨЖ Айқын және Түркістан гәзетінің кезекті санындағы байымдау сипатты мақалаларды  қытай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b/>
                <w:color w:val="000000"/>
                <w:lang w:val="kk-KZ" w:eastAsia="ko-K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15</w:t>
            </w:r>
          </w:p>
        </w:tc>
      </w:tr>
      <w:tr w:rsidR="003A3755" w:rsidRPr="001F4BA7" w:rsidTr="00FC31B4"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 xml:space="preserve">14 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14</w:t>
            </w:r>
            <w:r w:rsidRPr="001F4BA7">
              <w:rPr>
                <w:rFonts w:eastAsia="Batang"/>
                <w:color w:val="000000"/>
                <w:lang w:val="kk-KZ" w:eastAsia="ko-KR"/>
              </w:rPr>
              <w:t>практикалық сабақ.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Баламалап аудару бағытымен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Айқын және Түркістан гәзетінің кезекті санындағы байымдау сипатты мақалаларды  қытай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caps/>
                <w:color w:val="000000"/>
                <w:lang w:val="kk-KZ" w:eastAsia="ko-KR"/>
              </w:rPr>
              <w:t>5</w:t>
            </w:r>
          </w:p>
        </w:tc>
      </w:tr>
      <w:tr w:rsidR="003A3755" w:rsidRPr="001F4BA7" w:rsidTr="00FC31B4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15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b/>
                <w:color w:val="000000"/>
                <w:lang w:val="kk-KZ" w:eastAsia="ko-KR"/>
              </w:rPr>
            </w:pPr>
            <w:r w:rsidRPr="001F4BA7">
              <w:rPr>
                <w:rFonts w:eastAsia="SimSun"/>
                <w:color w:val="000000"/>
                <w:lang w:val="kk-KZ" w:eastAsia="zh-CN"/>
              </w:rPr>
              <w:t>15</w:t>
            </w:r>
            <w:r w:rsidRPr="001F4BA7">
              <w:rPr>
                <w:rFonts w:eastAsia="Batang"/>
                <w:color w:val="000000"/>
                <w:lang w:val="kk-KZ" w:eastAsia="ko-KR"/>
              </w:rPr>
              <w:t>практикалық сабақ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.Синонимдердің аударылуы бағытымен </w:t>
            </w:r>
            <w:r w:rsidRPr="001F4BA7">
              <w:rPr>
                <w:rFonts w:eastAsia="Batang"/>
                <w:color w:val="000000"/>
                <w:lang w:val="kk-KZ" w:eastAsia="ko-KR"/>
              </w:rPr>
              <w:t>Айқын және Түркістан гәзетінің кезекті санындағы байымдау сипатты мақалаларды  қытай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b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bCs/>
                <w:caps/>
                <w:color w:val="000000"/>
                <w:lang w:val="kk-KZ" w:eastAsia="ko-KR"/>
              </w:rPr>
              <w:t>5</w:t>
            </w:r>
          </w:p>
        </w:tc>
      </w:tr>
      <w:tr w:rsidR="003A3755" w:rsidRPr="001F4BA7" w:rsidTr="00FC31B4"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SimSun"/>
                <w:color w:val="000000"/>
                <w:lang w:val="kk-KZ" w:eastAsia="zh-CN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b/>
                <w:color w:val="000000"/>
                <w:lang w:val="kk-KZ" w:eastAsia="ko-KR"/>
              </w:rPr>
            </w:pPr>
            <w:r w:rsidRPr="001F4BA7">
              <w:rPr>
                <w:rFonts w:eastAsia="Batang"/>
                <w:color w:val="000000"/>
                <w:lang w:val="kk-KZ" w:eastAsia="ko-KR"/>
              </w:rPr>
              <w:t>7СОӨЖ Айқын және Түркістан гәзетінің кезекті санындағы байымдау сипатты мақалаларды  қытай</w:t>
            </w:r>
            <w:r w:rsidRPr="001F4BA7">
              <w:rPr>
                <w:rFonts w:eastAsia="SimSun"/>
                <w:color w:val="000000"/>
                <w:lang w:val="kk-KZ" w:eastAsia="zh-CN"/>
              </w:rPr>
              <w:t xml:space="preserve"> тіліне аудару.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b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bCs/>
                <w:caps/>
                <w:color w:val="000000"/>
                <w:lang w:val="kk-KZ" w:eastAsia="ko-KR"/>
              </w:rPr>
              <w:t>15</w:t>
            </w:r>
          </w:p>
        </w:tc>
      </w:tr>
      <w:tr w:rsidR="003A3755" w:rsidRPr="001F4BA7" w:rsidTr="00FC31B4"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SimSun"/>
                <w:b/>
                <w:color w:val="000000"/>
                <w:lang w:val="kk-KZ" w:eastAsia="zh-CN"/>
              </w:rPr>
            </w:pPr>
            <w:r w:rsidRPr="001F4BA7">
              <w:rPr>
                <w:rFonts w:eastAsia="SimSun"/>
                <w:b/>
                <w:color w:val="000000"/>
                <w:lang w:val="kk-KZ" w:eastAsia="zh-CN"/>
              </w:rPr>
              <w:t>Аралық бақылау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b/>
                <w:caps/>
                <w:color w:val="000000"/>
                <w:lang w:val="kk-KZ" w:eastAsia="ko-KR"/>
              </w:rPr>
            </w:pPr>
            <w:r w:rsidRPr="001F4BA7">
              <w:rPr>
                <w:rFonts w:eastAsia="Batang"/>
                <w:b/>
                <w:caps/>
                <w:color w:val="000000"/>
                <w:lang w:val="kk-KZ" w:eastAsia="ko-KR"/>
              </w:rPr>
              <w:t>100</w:t>
            </w:r>
          </w:p>
        </w:tc>
      </w:tr>
      <w:tr w:rsidR="003A3755" w:rsidRPr="001F4BA7" w:rsidTr="00FC31B4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5" w:rsidRPr="001F4BA7" w:rsidRDefault="003A3755" w:rsidP="00FC31B4">
            <w:pPr>
              <w:rPr>
                <w:rFonts w:eastAsia="Batang"/>
                <w:color w:val="000000"/>
                <w:lang w:val="kk-KZ" w:eastAsia="ko-KR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rPr>
                <w:rFonts w:eastAsia="Batang"/>
                <w:b/>
                <w:color w:val="000000"/>
                <w:lang w:val="kk-KZ" w:eastAsia="ko-KR"/>
              </w:rPr>
            </w:pPr>
            <w:r w:rsidRPr="001F4BA7">
              <w:rPr>
                <w:rFonts w:eastAsia="Batang"/>
                <w:b/>
                <w:color w:val="000000"/>
                <w:lang w:val="kk-KZ" w:eastAsia="ko-KR"/>
              </w:rPr>
              <w:t xml:space="preserve">Емтихан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b/>
                <w:color w:val="000000"/>
                <w:lang w:val="kk-KZ" w:eastAsia="ko-K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55" w:rsidRPr="001F4BA7" w:rsidRDefault="003A3755" w:rsidP="00FC31B4">
            <w:pPr>
              <w:jc w:val="center"/>
              <w:rPr>
                <w:rFonts w:eastAsia="Batang"/>
                <w:color w:val="000000"/>
                <w:lang w:val="kk-KZ" w:eastAsia="ko-KR"/>
              </w:rPr>
            </w:pPr>
            <w:r w:rsidRPr="001F4BA7">
              <w:rPr>
                <w:rFonts w:eastAsia="Batang"/>
                <w:b/>
                <w:bCs/>
                <w:color w:val="000000"/>
                <w:lang w:val="kk-KZ" w:eastAsia="ko-KR"/>
              </w:rPr>
              <w:t>100</w:t>
            </w:r>
          </w:p>
        </w:tc>
      </w:tr>
    </w:tbl>
    <w:tbl>
      <w:tblPr>
        <w:tblStyle w:val="1"/>
        <w:tblpPr w:leftFromText="180" w:rightFromText="180" w:vertAnchor="text" w:tblpX="10313" w:tblpY="-26807"/>
        <w:tblOverlap w:val="never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</w:tblGrid>
      <w:tr w:rsidR="003A3755" w:rsidRPr="001F4BA7" w:rsidTr="00FC31B4">
        <w:trPr>
          <w:trHeight w:val="30"/>
        </w:trPr>
        <w:tc>
          <w:tcPr>
            <w:tcW w:w="324" w:type="dxa"/>
          </w:tcPr>
          <w:p w:rsidR="003A3755" w:rsidRPr="001F4BA7" w:rsidRDefault="003A3755" w:rsidP="00FC31B4">
            <w:pPr>
              <w:rPr>
                <w:rFonts w:eastAsia="Batang"/>
                <w:color w:val="000000"/>
                <w:sz w:val="28"/>
                <w:szCs w:val="28"/>
                <w:lang w:val="kk-KZ" w:eastAsia="ko-KR"/>
              </w:rPr>
            </w:pPr>
          </w:p>
        </w:tc>
      </w:tr>
    </w:tbl>
    <w:tbl>
      <w:tblPr>
        <w:tblStyle w:val="1"/>
        <w:tblpPr w:leftFromText="180" w:rightFromText="180" w:vertAnchor="text" w:tblpX="10313" w:tblpY="-8318"/>
        <w:tblOverlap w:val="never"/>
        <w:tblW w:w="1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</w:tblGrid>
      <w:tr w:rsidR="003A3755" w:rsidRPr="001F4BA7" w:rsidTr="00FC31B4">
        <w:trPr>
          <w:trHeight w:val="30"/>
        </w:trPr>
        <w:tc>
          <w:tcPr>
            <w:tcW w:w="1751" w:type="dxa"/>
          </w:tcPr>
          <w:p w:rsidR="003A3755" w:rsidRPr="001F4BA7" w:rsidRDefault="003A3755" w:rsidP="00FC31B4">
            <w:pPr>
              <w:rPr>
                <w:rFonts w:eastAsia="Batang"/>
                <w:color w:val="000000"/>
                <w:sz w:val="28"/>
                <w:szCs w:val="28"/>
                <w:lang w:val="kk-KZ" w:eastAsia="ko-KR"/>
              </w:rPr>
            </w:pPr>
          </w:p>
        </w:tc>
      </w:tr>
    </w:tbl>
    <w:tbl>
      <w:tblPr>
        <w:tblStyle w:val="1"/>
        <w:tblpPr w:leftFromText="180" w:rightFromText="180" w:vertAnchor="text" w:tblpX="10313" w:tblpY="-12392"/>
        <w:tblOverlap w:val="never"/>
        <w:tblW w:w="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</w:tblGrid>
      <w:tr w:rsidR="003A3755" w:rsidRPr="001F4BA7" w:rsidTr="00FC31B4">
        <w:trPr>
          <w:trHeight w:val="30"/>
        </w:trPr>
        <w:tc>
          <w:tcPr>
            <w:tcW w:w="1466" w:type="dxa"/>
          </w:tcPr>
          <w:p w:rsidR="003A3755" w:rsidRPr="001F4BA7" w:rsidRDefault="003A3755" w:rsidP="00FC31B4">
            <w:pPr>
              <w:rPr>
                <w:rFonts w:eastAsia="Batang"/>
                <w:color w:val="000000"/>
                <w:sz w:val="28"/>
                <w:szCs w:val="28"/>
                <w:lang w:val="kk-KZ" w:eastAsia="ko-KR"/>
              </w:rPr>
            </w:pPr>
          </w:p>
        </w:tc>
      </w:tr>
    </w:tbl>
    <w:tbl>
      <w:tblPr>
        <w:tblStyle w:val="1"/>
        <w:tblpPr w:leftFromText="180" w:rightFromText="180" w:vertAnchor="text" w:tblpX="10313" w:tblpY="-24485"/>
        <w:tblOverlap w:val="never"/>
        <w:tblW w:w="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</w:tblGrid>
      <w:tr w:rsidR="003A3755" w:rsidRPr="001F4BA7" w:rsidTr="00FC31B4">
        <w:trPr>
          <w:trHeight w:val="30"/>
        </w:trPr>
        <w:tc>
          <w:tcPr>
            <w:tcW w:w="1256" w:type="dxa"/>
          </w:tcPr>
          <w:p w:rsidR="003A3755" w:rsidRPr="001F4BA7" w:rsidRDefault="003A3755" w:rsidP="00FC31B4">
            <w:pPr>
              <w:rPr>
                <w:rFonts w:eastAsia="Batang"/>
                <w:color w:val="000000"/>
                <w:sz w:val="28"/>
                <w:szCs w:val="28"/>
                <w:lang w:val="kk-KZ" w:eastAsia="ko-KR"/>
              </w:rPr>
            </w:pPr>
          </w:p>
        </w:tc>
      </w:tr>
    </w:tbl>
    <w:tbl>
      <w:tblPr>
        <w:tblStyle w:val="1"/>
        <w:tblpPr w:leftFromText="180" w:rightFromText="180" w:vertAnchor="text" w:tblpX="10313" w:tblpY="-23675"/>
        <w:tblOverlap w:val="never"/>
        <w:tblW w:w="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</w:tblGrid>
      <w:tr w:rsidR="003A3755" w:rsidRPr="001F4BA7" w:rsidTr="00FC31B4">
        <w:trPr>
          <w:trHeight w:val="30"/>
        </w:trPr>
        <w:tc>
          <w:tcPr>
            <w:tcW w:w="971" w:type="dxa"/>
          </w:tcPr>
          <w:p w:rsidR="003A3755" w:rsidRPr="001F4BA7" w:rsidRDefault="003A3755" w:rsidP="00FC31B4">
            <w:pPr>
              <w:rPr>
                <w:rFonts w:eastAsia="Batang"/>
                <w:color w:val="000000"/>
                <w:sz w:val="28"/>
                <w:szCs w:val="28"/>
                <w:lang w:val="kk-KZ" w:eastAsia="ko-KR"/>
              </w:rPr>
            </w:pPr>
          </w:p>
        </w:tc>
      </w:tr>
    </w:tbl>
    <w:tbl>
      <w:tblPr>
        <w:tblStyle w:val="1"/>
        <w:tblpPr w:leftFromText="180" w:rightFromText="180" w:vertAnchor="text" w:tblpX="10313" w:tblpY="-23720"/>
        <w:tblOverlap w:val="never"/>
        <w:tblW w:w="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</w:tblGrid>
      <w:tr w:rsidR="003A3755" w:rsidRPr="001F4BA7" w:rsidTr="00FC31B4">
        <w:trPr>
          <w:trHeight w:val="30"/>
        </w:trPr>
        <w:tc>
          <w:tcPr>
            <w:tcW w:w="1211" w:type="dxa"/>
          </w:tcPr>
          <w:p w:rsidR="003A3755" w:rsidRPr="001F4BA7" w:rsidRDefault="003A3755" w:rsidP="00FC31B4">
            <w:pPr>
              <w:rPr>
                <w:rFonts w:eastAsia="Batang"/>
                <w:color w:val="000000"/>
                <w:sz w:val="28"/>
                <w:szCs w:val="28"/>
                <w:lang w:val="kk-KZ" w:eastAsia="ko-KR"/>
              </w:rPr>
            </w:pPr>
          </w:p>
        </w:tc>
      </w:tr>
    </w:tbl>
    <w:tbl>
      <w:tblPr>
        <w:tblStyle w:val="1"/>
        <w:tblpPr w:leftFromText="180" w:rightFromText="180" w:vertAnchor="text" w:tblpX="10313" w:tblpY="-3748"/>
        <w:tblOverlap w:val="never"/>
        <w:tblW w:w="1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</w:tblGrid>
      <w:tr w:rsidR="003A3755" w:rsidRPr="001F4BA7" w:rsidTr="00FC31B4">
        <w:trPr>
          <w:trHeight w:val="30"/>
        </w:trPr>
        <w:tc>
          <w:tcPr>
            <w:tcW w:w="1916" w:type="dxa"/>
          </w:tcPr>
          <w:p w:rsidR="003A3755" w:rsidRPr="001F4BA7" w:rsidRDefault="003A3755" w:rsidP="00FC31B4">
            <w:pPr>
              <w:rPr>
                <w:rFonts w:eastAsia="Batang"/>
                <w:color w:val="000000"/>
                <w:sz w:val="28"/>
                <w:szCs w:val="28"/>
                <w:lang w:val="kk-KZ" w:eastAsia="ko-KR"/>
              </w:rPr>
            </w:pPr>
          </w:p>
        </w:tc>
      </w:tr>
    </w:tbl>
    <w:p w:rsidR="003A3755" w:rsidRDefault="003A3755" w:rsidP="003A3755">
      <w:pPr>
        <w:rPr>
          <w:rFonts w:eastAsia="SimSun" w:hint="eastAsia"/>
          <w:lang w:val="kk-KZ" w:eastAsia="zh-CN"/>
        </w:rPr>
      </w:pPr>
      <w:r w:rsidRPr="001F4BA7">
        <w:rPr>
          <w:rFonts w:eastAsia="Batang"/>
          <w:color w:val="000000"/>
          <w:lang w:val="kk-KZ" w:eastAsia="ko-KR"/>
        </w:rPr>
        <w:t>Дәріскер</w:t>
      </w:r>
      <w:r w:rsidRPr="001F4BA7">
        <w:rPr>
          <w:rFonts w:eastAsia="Batang"/>
          <w:color w:val="000000"/>
          <w:lang w:eastAsia="ko-KR"/>
        </w:rPr>
        <w:tab/>
      </w:r>
      <w:r w:rsidRPr="001F4BA7">
        <w:rPr>
          <w:rFonts w:eastAsia="Batang"/>
          <w:color w:val="000000"/>
          <w:lang w:eastAsia="ko-KR"/>
        </w:rPr>
        <w:tab/>
      </w:r>
      <w:r w:rsidRPr="001F4BA7">
        <w:rPr>
          <w:rFonts w:eastAsia="Batang"/>
          <w:color w:val="000000"/>
          <w:lang w:eastAsia="ko-KR"/>
        </w:rPr>
        <w:tab/>
      </w:r>
      <w:r w:rsidRPr="001F4BA7">
        <w:rPr>
          <w:rFonts w:eastAsia="Batang"/>
          <w:color w:val="000000"/>
          <w:lang w:eastAsia="ko-KR"/>
        </w:rPr>
        <w:tab/>
      </w:r>
      <w:r w:rsidRPr="001F4BA7">
        <w:rPr>
          <w:rFonts w:eastAsia="Batang"/>
          <w:color w:val="000000"/>
          <w:lang w:eastAsia="ko-KR"/>
        </w:rPr>
        <w:tab/>
      </w:r>
      <w:r w:rsidRPr="001F4BA7">
        <w:rPr>
          <w:rFonts w:eastAsia="Batang"/>
          <w:color w:val="000000"/>
          <w:lang w:eastAsia="ko-KR"/>
        </w:rPr>
        <w:tab/>
      </w:r>
      <w:r w:rsidRPr="001F4BA7">
        <w:rPr>
          <w:rFonts w:eastAsia="Batang"/>
          <w:color w:val="000000"/>
          <w:lang w:eastAsia="ko-KR"/>
        </w:rPr>
        <w:tab/>
      </w:r>
      <w:r>
        <w:rPr>
          <w:rFonts w:eastAsia="SimSun"/>
          <w:lang w:val="kk-KZ" w:eastAsia="en-US"/>
        </w:rPr>
        <w:t>Маулет Б</w:t>
      </w:r>
      <w:r>
        <w:rPr>
          <w:rFonts w:eastAsia="SimSun" w:hint="eastAsia"/>
          <w:lang w:val="kk-KZ" w:eastAsia="zh-CN"/>
        </w:rPr>
        <w:t>.</w:t>
      </w:r>
    </w:p>
    <w:p w:rsidR="003A3755" w:rsidRPr="001F4BA7" w:rsidRDefault="003A3755" w:rsidP="003A3755">
      <w:pPr>
        <w:rPr>
          <w:rFonts w:eastAsia="Batang"/>
          <w:color w:val="000000"/>
          <w:lang w:val="kk-KZ" w:eastAsia="ko-KR"/>
        </w:rPr>
      </w:pPr>
      <w:r w:rsidRPr="001F4BA7">
        <w:rPr>
          <w:rFonts w:eastAsia="Batang"/>
          <w:color w:val="000000"/>
          <w:lang w:val="kk-KZ" w:eastAsia="ko-KR"/>
        </w:rPr>
        <w:t>Кафедра меңгерушісі</w:t>
      </w:r>
      <w:r w:rsidRPr="001F4BA7">
        <w:rPr>
          <w:rFonts w:eastAsia="Batang"/>
          <w:color w:val="000000"/>
          <w:lang w:val="kk-KZ" w:eastAsia="ko-KR"/>
        </w:rPr>
        <w:tab/>
      </w:r>
      <w:r w:rsidRPr="001F4BA7">
        <w:rPr>
          <w:rFonts w:eastAsia="Batang"/>
          <w:color w:val="000000"/>
          <w:lang w:val="kk-KZ" w:eastAsia="ko-KR"/>
        </w:rPr>
        <w:tab/>
      </w:r>
      <w:r w:rsidRPr="001F4BA7">
        <w:rPr>
          <w:rFonts w:eastAsia="Batang"/>
          <w:color w:val="000000"/>
          <w:lang w:val="kk-KZ" w:eastAsia="ko-KR"/>
        </w:rPr>
        <w:tab/>
      </w:r>
      <w:r w:rsidRPr="001F4BA7">
        <w:rPr>
          <w:rFonts w:eastAsia="Batang"/>
          <w:color w:val="000000"/>
          <w:lang w:val="kk-KZ" w:eastAsia="ko-KR"/>
        </w:rPr>
        <w:tab/>
      </w:r>
      <w:r w:rsidRPr="001F4BA7">
        <w:rPr>
          <w:rFonts w:eastAsia="Batang"/>
          <w:color w:val="000000"/>
          <w:lang w:val="kk-KZ" w:eastAsia="ko-KR"/>
        </w:rPr>
        <w:tab/>
      </w:r>
      <w:r w:rsidRPr="001F4BA7">
        <w:rPr>
          <w:rFonts w:eastAsia="Calibri"/>
          <w:color w:val="000000"/>
          <w:lang w:val="kk-KZ" w:eastAsia="ko-KR"/>
        </w:rPr>
        <w:t>Мұқаметханұлы Н.</w:t>
      </w:r>
    </w:p>
    <w:p w:rsidR="003A3755" w:rsidRPr="001F4BA7" w:rsidRDefault="003A3755" w:rsidP="003A3755">
      <w:pPr>
        <w:rPr>
          <w:rFonts w:eastAsia="Batang" w:cs="Haansoft Batang"/>
          <w:color w:val="000000"/>
          <w:lang w:val="kk-KZ" w:eastAsia="ko-KR"/>
        </w:rPr>
      </w:pPr>
      <w:r w:rsidRPr="001F4BA7">
        <w:rPr>
          <w:rFonts w:eastAsia="Batang"/>
          <w:color w:val="000000"/>
          <w:lang w:val="kk-KZ" w:eastAsia="ko-KR"/>
        </w:rPr>
        <w:t>Әдістемелік бюро төрағасы (төрайымы)</w:t>
      </w:r>
      <w:r w:rsidRPr="001F4BA7">
        <w:rPr>
          <w:rFonts w:eastAsia="Batang"/>
          <w:color w:val="000000"/>
          <w:lang w:val="kk-KZ" w:eastAsia="ko-KR"/>
        </w:rPr>
        <w:tab/>
        <w:t xml:space="preserve">                        Малғаждарова</w:t>
      </w:r>
      <w:r w:rsidRPr="001F4BA7">
        <w:rPr>
          <w:rFonts w:eastAsia="SimSun"/>
          <w:color w:val="000000"/>
          <w:lang w:val="kk-KZ" w:eastAsia="zh-CN"/>
        </w:rPr>
        <w:t>.А.М.</w:t>
      </w:r>
    </w:p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p w:rsidR="003A3755" w:rsidRDefault="003A3755" w:rsidP="003A3755">
      <w:pPr>
        <w:jc w:val="both"/>
        <w:rPr>
          <w:rFonts w:eastAsiaTheme="minorEastAsia" w:hint="eastAsia"/>
          <w:b/>
          <w:lang w:val="kk-KZ" w:eastAsia="zh-CN"/>
        </w:rPr>
      </w:pPr>
    </w:p>
    <w:p w:rsidR="00897C5F" w:rsidRPr="003A3755" w:rsidRDefault="00897C5F">
      <w:pPr>
        <w:rPr>
          <w:lang w:val="kk-KZ"/>
        </w:rPr>
      </w:pPr>
      <w:bookmarkStart w:id="0" w:name="_GoBack"/>
      <w:bookmarkEnd w:id="0"/>
    </w:p>
    <w:sectPr w:rsidR="00897C5F" w:rsidRPr="003A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MS Mincho"/>
    <w:charset w:val="80"/>
    <w:family w:val="moder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C1A2"/>
    <w:multiLevelType w:val="singleLevel"/>
    <w:tmpl w:val="5A3FC1A2"/>
    <w:lvl w:ilvl="0">
      <w:start w:val="1"/>
      <w:numFmt w:val="decimal"/>
      <w:suff w:val="nothing"/>
      <w:lvlText w:val="%1 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DC"/>
    <w:rsid w:val="003A2BDC"/>
    <w:rsid w:val="003A3755"/>
    <w:rsid w:val="008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755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qFormat/>
    <w:rsid w:val="003A3755"/>
  </w:style>
  <w:style w:type="table" w:customStyle="1" w:styleId="1">
    <w:name w:val="Сетка таблицы1"/>
    <w:basedOn w:val="a1"/>
    <w:next w:val="a3"/>
    <w:uiPriority w:val="59"/>
    <w:qFormat/>
    <w:rsid w:val="003A375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7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7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755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qFormat/>
    <w:rsid w:val="003A3755"/>
  </w:style>
  <w:style w:type="table" w:customStyle="1" w:styleId="1">
    <w:name w:val="Сетка таблицы1"/>
    <w:basedOn w:val="a1"/>
    <w:next w:val="a3"/>
    <w:uiPriority w:val="59"/>
    <w:qFormat/>
    <w:rsid w:val="003A375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7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7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pupchines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rnmandarinonli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2017-12-25T16:18:00Z</dcterms:created>
  <dcterms:modified xsi:type="dcterms:W3CDTF">2017-12-25T16:18:00Z</dcterms:modified>
</cp:coreProperties>
</file>